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E9" w:rsidRPr="00A26B36" w:rsidRDefault="00B4424E" w:rsidP="00E93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197913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FE9" w:rsidRPr="00A26B36" w:rsidRDefault="00E93FE9" w:rsidP="00E9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:rsidR="00E93FE9" w:rsidRPr="00405AF5" w:rsidRDefault="00405AF5" w:rsidP="00E93F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AF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</w:t>
      </w:r>
      <w:r w:rsidR="00E93FE9" w:rsidRPr="00405AF5">
        <w:rPr>
          <w:rFonts w:ascii="Times New Roman" w:hAnsi="Times New Roman" w:cs="Times New Roman"/>
          <w:b/>
          <w:sz w:val="28"/>
          <w:szCs w:val="32"/>
        </w:rPr>
        <w:t>ри эксплуатации копировально-множительного аппарата</w:t>
      </w:r>
    </w:p>
    <w:p w:rsidR="00E93FE9" w:rsidRPr="00626763" w:rsidRDefault="00E93FE9" w:rsidP="00E9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E93FE9" w:rsidRPr="00405AF5" w:rsidRDefault="00E93FE9" w:rsidP="00E93FE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05AF5">
        <w:rPr>
          <w:rFonts w:ascii="Times New Roman" w:hAnsi="Times New Roman" w:cs="Times New Roman"/>
          <w:b/>
          <w:sz w:val="28"/>
          <w:szCs w:val="32"/>
        </w:rPr>
        <w:t xml:space="preserve">ИОТ- </w:t>
      </w:r>
      <w:r w:rsidR="00405AF5" w:rsidRPr="00405AF5">
        <w:rPr>
          <w:rFonts w:ascii="Times New Roman" w:hAnsi="Times New Roman" w:cs="Times New Roman"/>
          <w:b/>
          <w:sz w:val="28"/>
          <w:szCs w:val="32"/>
        </w:rPr>
        <w:t xml:space="preserve">27 </w:t>
      </w:r>
      <w:r w:rsidRPr="00405AF5">
        <w:rPr>
          <w:rFonts w:ascii="Times New Roman" w:hAnsi="Times New Roman" w:cs="Times New Roman"/>
          <w:b/>
          <w:sz w:val="28"/>
          <w:szCs w:val="32"/>
        </w:rPr>
        <w:t>-2024</w:t>
      </w:r>
    </w:p>
    <w:p w:rsidR="00833BE0" w:rsidRPr="000A3A6B" w:rsidRDefault="00833BE0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900" w:rsidRPr="004D7D40" w:rsidRDefault="00F02900" w:rsidP="00F02900">
      <w:pPr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516DD2">
        <w:rPr>
          <w:rFonts w:ascii="Times New Roman" w:hAnsi="Times New Roman" w:cs="Times New Roman"/>
          <w:i/>
          <w:sz w:val="24"/>
        </w:rPr>
        <w:t xml:space="preserve">Инструкция по охране труда разработана в соответствии с требованиями </w:t>
      </w:r>
      <w:r w:rsidR="00405AF5">
        <w:rPr>
          <w:rFonts w:ascii="Times New Roman" w:hAnsi="Times New Roman" w:cs="Times New Roman"/>
          <w:i/>
          <w:color w:val="000000"/>
          <w:sz w:val="24"/>
        </w:rPr>
        <w:t xml:space="preserve">Приказа </w:t>
      </w:r>
      <w:r w:rsidRPr="00516DD2">
        <w:rPr>
          <w:rFonts w:ascii="Times New Roman" w:hAnsi="Times New Roman" w:cs="Times New Roman"/>
          <w:i/>
          <w:color w:val="000000"/>
          <w:sz w:val="24"/>
        </w:rPr>
        <w:t xml:space="preserve">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516DD2">
        <w:rPr>
          <w:rFonts w:ascii="Times New Roman" w:hAnsi="Times New Roman" w:cs="Times New Roman"/>
          <w:i/>
          <w:color w:val="000000"/>
          <w:sz w:val="24"/>
          <w:lang w:val="en-US"/>
        </w:rPr>
        <w:t>X</w:t>
      </w:r>
      <w:r w:rsidRPr="00516DD2">
        <w:rPr>
          <w:rFonts w:ascii="Times New Roman" w:hAnsi="Times New Roman" w:cs="Times New Roman"/>
          <w:i/>
          <w:color w:val="000000"/>
          <w:sz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F02900" w:rsidRDefault="00F02900" w:rsidP="000A3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0A3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3147D" w:rsidRDefault="00075FC8" w:rsidP="000A3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4F0C1E">
        <w:rPr>
          <w:rFonts w:ascii="Times New Roman" w:hAnsi="Times New Roman" w:cs="Times New Roman"/>
          <w:sz w:val="24"/>
          <w:szCs w:val="24"/>
        </w:rPr>
        <w:t xml:space="preserve">при эксплуатации </w:t>
      </w:r>
      <w:r w:rsidR="008259EA">
        <w:rPr>
          <w:rFonts w:ascii="Times New Roman" w:hAnsi="Times New Roman" w:cs="Times New Roman"/>
          <w:sz w:val="24"/>
          <w:szCs w:val="24"/>
        </w:rPr>
        <w:t xml:space="preserve">копировально-множительного аппарата. 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1.2. К самостоятельной работе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="00405AF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получивший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E93FE9">
        <w:rPr>
          <w:rFonts w:ascii="Times New Roman" w:hAnsi="Times New Roman" w:cs="Times New Roman"/>
          <w:sz w:val="24"/>
          <w:szCs w:val="24"/>
        </w:rPr>
        <w:t>МКУДО БДШИ</w:t>
      </w:r>
      <w:r w:rsidR="00516DD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</w:p>
    <w:p w:rsidR="00CE71F9" w:rsidRPr="0093147D" w:rsidRDefault="001D69EC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AE165E" w:rsidRPr="004F0C1E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</w:t>
      </w:r>
      <w:r w:rsidR="009118CB">
        <w:rPr>
          <w:rFonts w:ascii="Times New Roman" w:hAnsi="Times New Roman" w:cs="Times New Roman"/>
          <w:sz w:val="24"/>
          <w:szCs w:val="24"/>
        </w:rPr>
        <w:t xml:space="preserve">эксплуатации </w:t>
      </w:r>
      <w:r w:rsidR="008259EA">
        <w:rPr>
          <w:rFonts w:ascii="Times New Roman" w:hAnsi="Times New Roman" w:cs="Times New Roman"/>
          <w:sz w:val="24"/>
          <w:szCs w:val="24"/>
        </w:rPr>
        <w:t>копировально-множительного аппарата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AE165E" w:rsidRPr="008259EA" w:rsidRDefault="00AE165E" w:rsidP="000A3A6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9EA">
        <w:rPr>
          <w:rFonts w:ascii="Times New Roman" w:hAnsi="Times New Roman" w:cs="Times New Roman"/>
          <w:sz w:val="24"/>
          <w:szCs w:val="24"/>
        </w:rPr>
        <w:t>- повышенная температура поверхностей оборудования, материалов;</w:t>
      </w:r>
    </w:p>
    <w:p w:rsidR="004F0C1E" w:rsidRPr="008259EA" w:rsidRDefault="004F0C1E" w:rsidP="000A3A6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9EA">
        <w:rPr>
          <w:rFonts w:ascii="Times New Roman" w:hAnsi="Times New Roman" w:cs="Times New Roman"/>
          <w:sz w:val="24"/>
          <w:szCs w:val="24"/>
        </w:rPr>
        <w:t>- подвижные части производственного оборудования;</w:t>
      </w:r>
    </w:p>
    <w:p w:rsidR="0082664A" w:rsidRDefault="00AE165E" w:rsidP="000A3A6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9EA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8259EA" w:rsidRPr="008259EA">
        <w:rPr>
          <w:rFonts w:ascii="Times New Roman" w:hAnsi="Times New Roman" w:cs="Times New Roman"/>
          <w:sz w:val="24"/>
          <w:szCs w:val="24"/>
        </w:rPr>
        <w:t>.</w:t>
      </w:r>
    </w:p>
    <w:p w:rsidR="00CE71F9" w:rsidRPr="0093147D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1C4E58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516D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0E563F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</w:t>
      </w:r>
      <w:r w:rsidR="00405AF5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в специально отведенных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и оборудованных местах.</w:t>
      </w:r>
    </w:p>
    <w:p w:rsidR="00D871A8" w:rsidRDefault="0093147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C2A8A">
        <w:rPr>
          <w:rFonts w:ascii="Times New Roman" w:hAnsi="Times New Roman" w:cs="Times New Roman"/>
          <w:sz w:val="24"/>
          <w:szCs w:val="24"/>
        </w:rPr>
        <w:t>1</w:t>
      </w:r>
      <w:r w:rsidR="00516DD2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516DD2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516DD2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516DD2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0A3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8259EA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A42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8A42ED" w:rsidRDefault="008A42E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1129B0">
        <w:rPr>
          <w:rFonts w:ascii="Times New Roman" w:hAnsi="Times New Roman" w:cs="Times New Roman"/>
          <w:sz w:val="24"/>
          <w:szCs w:val="24"/>
        </w:rPr>
        <w:t xml:space="preserve">Провести осмотр копировально-множительного аппарата, убедиться в отсутствии внешних повреждений, целостности подводящего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электровилки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>.</w:t>
      </w:r>
    </w:p>
    <w:p w:rsidR="008A42ED" w:rsidRPr="001129B0" w:rsidRDefault="008A42E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2.6. Проверить устойчивость копировально-множительного аппарата на прочной, ровной поверхности.</w:t>
      </w:r>
    </w:p>
    <w:p w:rsidR="00F02900" w:rsidRDefault="00F02900" w:rsidP="00F02900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53AB" w:rsidRPr="0093147D" w:rsidRDefault="00EB47FE" w:rsidP="00F029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0A3A6B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7503E4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8266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2A8A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82664A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>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86092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82664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29B0">
        <w:rPr>
          <w:rFonts w:ascii="Times New Roman" w:hAnsi="Times New Roman" w:cs="Times New Roman"/>
          <w:sz w:val="24"/>
          <w:szCs w:val="24"/>
        </w:rPr>
        <w:t>. Подключить копировально-множительный аппарат к электросети и проверить его нормальную работу.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 w:rsidRPr="001129B0">
        <w:rPr>
          <w:rFonts w:ascii="Times New Roman" w:hAnsi="Times New Roman" w:cs="Times New Roman"/>
          <w:iCs/>
          <w:sz w:val="24"/>
          <w:szCs w:val="24"/>
        </w:rPr>
        <w:t>Не подключать</w:t>
      </w:r>
      <w:r w:rsidRPr="001129B0">
        <w:rPr>
          <w:rFonts w:ascii="Times New Roman" w:hAnsi="Times New Roman" w:cs="Times New Roman"/>
          <w:sz w:val="24"/>
          <w:szCs w:val="24"/>
        </w:rPr>
        <w:t xml:space="preserve"> копировально-множительный аппарат к электросети мокрыми или влажными руками.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попадания влаги в копировально-множительный аппарат. 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29B0">
        <w:rPr>
          <w:rFonts w:ascii="Times New Roman" w:hAnsi="Times New Roman" w:cs="Times New Roman"/>
          <w:sz w:val="24"/>
          <w:szCs w:val="24"/>
        </w:rPr>
        <w:t xml:space="preserve">. Следить за исправной работой копировально-множительного аппарата, целостностью изоляции подводящего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>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iCs/>
          <w:sz w:val="24"/>
          <w:szCs w:val="24"/>
        </w:rPr>
        <w:t>3.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1129B0">
        <w:rPr>
          <w:rFonts w:ascii="Times New Roman" w:hAnsi="Times New Roman" w:cs="Times New Roman"/>
          <w:iCs/>
          <w:sz w:val="24"/>
          <w:szCs w:val="24"/>
        </w:rPr>
        <w:t>. Не наклоняться</w:t>
      </w:r>
      <w:r w:rsidRPr="001129B0">
        <w:rPr>
          <w:rFonts w:ascii="Times New Roman" w:hAnsi="Times New Roman" w:cs="Times New Roman"/>
          <w:sz w:val="24"/>
          <w:szCs w:val="24"/>
        </w:rPr>
        <w:t xml:space="preserve"> над работающим копировально-множительным аппаратом, находиться по возможности дальше от него.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129B0">
        <w:rPr>
          <w:rFonts w:ascii="Times New Roman" w:hAnsi="Times New Roman" w:cs="Times New Roman"/>
          <w:sz w:val="24"/>
          <w:szCs w:val="24"/>
        </w:rPr>
        <w:t>. Не класть и не ставить на копировально-множительный аппарат никаких посторонних предметов, не повергать его механическим воздействиям.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 w:rsidRPr="001129B0">
        <w:rPr>
          <w:rFonts w:ascii="Times New Roman" w:hAnsi="Times New Roman" w:cs="Times New Roman"/>
          <w:iCs/>
          <w:sz w:val="24"/>
          <w:szCs w:val="24"/>
        </w:rPr>
        <w:t>Не оставлять</w:t>
      </w:r>
      <w:r w:rsidRPr="001129B0">
        <w:rPr>
          <w:rFonts w:ascii="Times New Roman" w:hAnsi="Times New Roman" w:cs="Times New Roman"/>
          <w:sz w:val="24"/>
          <w:szCs w:val="24"/>
        </w:rPr>
        <w:t xml:space="preserve"> включенный в электросеть и работающий копировально-множительный аппарат без присмотра.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29B0">
        <w:rPr>
          <w:rFonts w:ascii="Times New Roman" w:hAnsi="Times New Roman" w:cs="Times New Roman"/>
          <w:sz w:val="24"/>
          <w:szCs w:val="24"/>
        </w:rPr>
        <w:t>. Работнику во время работы запрещается: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включать копировально-множительный аппарат с поврежденным, снятым корпусом;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napToGrid w:val="0"/>
          <w:sz w:val="24"/>
          <w:szCs w:val="24"/>
        </w:rPr>
        <w:t>открывать, снимать корпус копировально-множительного аппарата, самостоятельно пытаться ремонтировать электрооборудование копира;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загромождать, рабочее место, бумагами и посторонними предметами в целях недопущения накапливания органической пыли;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держать закрытыми вентиляционные отверстия копировально-множительного аппарата;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napToGrid w:val="0"/>
          <w:sz w:val="24"/>
          <w:szCs w:val="24"/>
        </w:rPr>
        <w:t xml:space="preserve">допускать натяжение </w:t>
      </w:r>
      <w:r w:rsidRPr="001129B0">
        <w:rPr>
          <w:rFonts w:ascii="Times New Roman" w:hAnsi="Times New Roman" w:cs="Times New Roman"/>
          <w:sz w:val="24"/>
          <w:szCs w:val="24"/>
        </w:rPr>
        <w:t>токопроводящего провода</w:t>
      </w:r>
      <w:r w:rsidRPr="001129B0">
        <w:rPr>
          <w:rFonts w:ascii="Times New Roman" w:hAnsi="Times New Roman" w:cs="Times New Roman"/>
          <w:snapToGrid w:val="0"/>
          <w:sz w:val="24"/>
          <w:szCs w:val="24"/>
        </w:rPr>
        <w:t xml:space="preserve"> в местах ввода и крепления, перекручивание</w:t>
      </w:r>
      <w:r w:rsidRPr="001129B0">
        <w:rPr>
          <w:rFonts w:ascii="Times New Roman" w:hAnsi="Times New Roman" w:cs="Times New Roman"/>
          <w:sz w:val="24"/>
          <w:szCs w:val="24"/>
        </w:rPr>
        <w:t>, образование на нем петель и узлов;</w:t>
      </w:r>
    </w:p>
    <w:p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lastRenderedPageBreak/>
        <w:t>допускать попадание влаги на шнур электропитания и поверхность корпуса копировально-множительного аппарата.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29B0">
        <w:rPr>
          <w:rFonts w:ascii="Times New Roman" w:hAnsi="Times New Roman" w:cs="Times New Roman"/>
          <w:sz w:val="24"/>
          <w:szCs w:val="24"/>
        </w:rPr>
        <w:t>. Просыпанный на пол или другие поверхности тонер необходимо немедленно собрать пылесосом.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29B0">
        <w:rPr>
          <w:rFonts w:ascii="Times New Roman" w:hAnsi="Times New Roman" w:cs="Times New Roman"/>
          <w:sz w:val="24"/>
          <w:szCs w:val="24"/>
        </w:rPr>
        <w:t>. Чистку (смывку) аппарата производить этиловым ректифицированным спиртом согласно инструкции по обслуживанию и в резиновых медицинских перчатках. Все работы по чистке аппарата производить только после отключения его от электросети.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29B0">
        <w:rPr>
          <w:rFonts w:ascii="Times New Roman" w:hAnsi="Times New Roman" w:cs="Times New Roman"/>
          <w:sz w:val="24"/>
          <w:szCs w:val="24"/>
        </w:rPr>
        <w:t>. Запрещается совать руку в отверстие вывода готовых документов финишера.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29B0">
        <w:rPr>
          <w:rFonts w:ascii="Times New Roman" w:hAnsi="Times New Roman" w:cs="Times New Roman"/>
          <w:sz w:val="24"/>
          <w:szCs w:val="24"/>
        </w:rPr>
        <w:t>. При удалении застрявшей бумаги касаться только обозначенных на аппарате областей. Не допускается касаться областей, обозначенных предупредительными наклейками.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29B0">
        <w:rPr>
          <w:rFonts w:ascii="Times New Roman" w:hAnsi="Times New Roman" w:cs="Times New Roman"/>
          <w:sz w:val="24"/>
          <w:szCs w:val="24"/>
        </w:rPr>
        <w:t xml:space="preserve">. Запрещается опираться на стекло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оригин</w:t>
      </w:r>
      <w:r w:rsidR="00405AF5">
        <w:rPr>
          <w:rFonts w:ascii="Times New Roman" w:hAnsi="Times New Roman" w:cs="Times New Roman"/>
          <w:sz w:val="24"/>
          <w:szCs w:val="24"/>
        </w:rPr>
        <w:t>алодержателя</w:t>
      </w:r>
      <w:proofErr w:type="spellEnd"/>
      <w:r w:rsidR="00405AF5">
        <w:rPr>
          <w:rFonts w:ascii="Times New Roman" w:hAnsi="Times New Roman" w:cs="Times New Roman"/>
          <w:sz w:val="24"/>
          <w:szCs w:val="24"/>
        </w:rPr>
        <w:t>, класть на него ка</w:t>
      </w:r>
      <w:r w:rsidRPr="001129B0">
        <w:rPr>
          <w:rFonts w:ascii="Times New Roman" w:hAnsi="Times New Roman" w:cs="Times New Roman"/>
          <w:sz w:val="24"/>
          <w:szCs w:val="24"/>
        </w:rPr>
        <w:t>кие-либо предметы, помимо оригинала, работать на аппарате с треснувшим стеклом.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29B0">
        <w:rPr>
          <w:rFonts w:ascii="Times New Roman" w:hAnsi="Times New Roman" w:cs="Times New Roman"/>
          <w:sz w:val="24"/>
          <w:szCs w:val="24"/>
        </w:rPr>
        <w:t xml:space="preserve">. Тщательно следить, чтобы вместе с оригиналами, с которых снимаются копии, не попадали скрепки или скобки для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степлеров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 xml:space="preserve">. В случае попадания их и других посторонних предметов в аппарат необходимо сразу выключить аппарат, вынуть вилку сетевого шнура из розетки и вызвать мастера. 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29B0">
        <w:rPr>
          <w:rFonts w:ascii="Times New Roman" w:hAnsi="Times New Roman" w:cs="Times New Roman"/>
          <w:sz w:val="24"/>
          <w:szCs w:val="24"/>
        </w:rPr>
        <w:t>. Запрещается использовать вблизи аппаратов легковоспламеняющиеся аэрозоли, жидкости или газы.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129B0">
        <w:rPr>
          <w:rFonts w:ascii="Times New Roman" w:hAnsi="Times New Roman" w:cs="Times New Roman"/>
          <w:sz w:val="24"/>
          <w:szCs w:val="24"/>
        </w:rPr>
        <w:t>. Запрещается открывать крышки и ограждения в период работы техники.</w:t>
      </w:r>
    </w:p>
    <w:p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129B0">
        <w:rPr>
          <w:rFonts w:ascii="Times New Roman" w:hAnsi="Times New Roman" w:cs="Times New Roman"/>
          <w:sz w:val="24"/>
          <w:szCs w:val="24"/>
        </w:rPr>
        <w:t>. При появлении неисправности в работе копировально-множительного аппарата, искрении, запахе гари, нарушении изоляции проводов прекратить работу, выключить питание и сообщить об аварийной ситуации администрации учреждения.</w:t>
      </w:r>
    </w:p>
    <w:p w:rsidR="00794D8B" w:rsidRPr="0093147D" w:rsidRDefault="00794D8B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D3562E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0A3A6B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0A3A6B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Default="00AE165E" w:rsidP="000A3A6B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10D2A" w:rsidRPr="0093147D" w:rsidRDefault="00910D2A" w:rsidP="000A3A6B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На рабочем </w:t>
      </w:r>
      <w:r>
        <w:rPr>
          <w:rFonts w:ascii="Times New Roman" w:hAnsi="Times New Roman" w:cs="Times New Roman"/>
          <w:color w:val="000000"/>
          <w:lang w:bidi="he-IL"/>
        </w:rPr>
        <w:t>месте</w:t>
      </w:r>
      <w:r w:rsidRPr="0093147D">
        <w:rPr>
          <w:rFonts w:ascii="Times New Roman" w:hAnsi="Times New Roman" w:cs="Times New Roman"/>
          <w:color w:val="000000"/>
          <w:lang w:bidi="he-IL"/>
        </w:rPr>
        <w:t xml:space="preserve"> основными причинами</w:t>
      </w:r>
      <w:r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910D2A" w:rsidRPr="0093147D" w:rsidRDefault="00910D2A" w:rsidP="000A3A6B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- </w:t>
      </w:r>
      <w:r w:rsidRPr="0093147D">
        <w:rPr>
          <w:rFonts w:ascii="Times New Roman" w:hAnsi="Times New Roman" w:cs="Times New Roman"/>
        </w:rPr>
        <w:t>нарушения правил эксплуатации, неисправности и несовершенство технологического оборудования;</w:t>
      </w:r>
    </w:p>
    <w:p w:rsidR="00910D2A" w:rsidRPr="0093147D" w:rsidRDefault="00910D2A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910D2A" w:rsidRPr="0093147D" w:rsidRDefault="00910D2A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:rsidR="00910D2A" w:rsidRDefault="00910D2A" w:rsidP="000A3A6B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B33AA5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93FE9">
        <w:rPr>
          <w:rFonts w:ascii="Times New Roman" w:hAnsi="Times New Roman" w:cs="Times New Roman"/>
          <w:sz w:val="24"/>
          <w:szCs w:val="24"/>
        </w:rPr>
        <w:t>МКУДО БДШИ</w:t>
      </w:r>
      <w:r w:rsidR="00516DD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сохранить обстановку и состояние оборудования таким,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9118CB">
        <w:rPr>
          <w:rFonts w:ascii="Times New Roman" w:hAnsi="Times New Roman" w:cs="Times New Roman"/>
          <w:sz w:val="24"/>
          <w:szCs w:val="24"/>
        </w:rPr>
        <w:t>работником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93FE9">
        <w:rPr>
          <w:rFonts w:ascii="Times New Roman" w:hAnsi="Times New Roman" w:cs="Times New Roman"/>
          <w:sz w:val="24"/>
          <w:szCs w:val="24"/>
        </w:rPr>
        <w:t>МКУДО БДШИ</w:t>
      </w:r>
      <w:r w:rsidR="00516DD2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0A3A6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405AF5" w:rsidRDefault="00405AF5" w:rsidP="00E9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93FE9" w:rsidRPr="00405AF5" w:rsidRDefault="00E93FE9" w:rsidP="0040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05AF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Телефоны экстренных служб Бисертского городского округа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768"/>
        <w:gridCol w:w="1800"/>
      </w:tblGrid>
      <w:tr w:rsidR="00E93FE9" w:rsidRPr="00405AF5" w:rsidTr="00BE309B">
        <w:tc>
          <w:tcPr>
            <w:tcW w:w="8568" w:type="dxa"/>
            <w:gridSpan w:val="2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С городского/сотового телефона</w:t>
            </w:r>
          </w:p>
        </w:tc>
      </w:tr>
      <w:tr w:rsidR="00E93FE9" w:rsidRPr="00405AF5" w:rsidTr="00BE309B">
        <w:tc>
          <w:tcPr>
            <w:tcW w:w="6768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1800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01/101</w:t>
            </w:r>
          </w:p>
        </w:tc>
      </w:tr>
      <w:tr w:rsidR="00E93FE9" w:rsidRPr="00405AF5" w:rsidTr="00BE309B">
        <w:tc>
          <w:tcPr>
            <w:tcW w:w="6768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1800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02/102</w:t>
            </w:r>
          </w:p>
        </w:tc>
      </w:tr>
      <w:tr w:rsidR="00E93FE9" w:rsidRPr="00405AF5" w:rsidTr="00BE309B">
        <w:tc>
          <w:tcPr>
            <w:tcW w:w="6768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1800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03/103</w:t>
            </w:r>
          </w:p>
        </w:tc>
      </w:tr>
      <w:tr w:rsidR="00E93FE9" w:rsidRPr="00405AF5" w:rsidTr="00BE309B">
        <w:tc>
          <w:tcPr>
            <w:tcW w:w="6768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1800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04/104</w:t>
            </w:r>
          </w:p>
        </w:tc>
      </w:tr>
      <w:tr w:rsidR="00E93FE9" w:rsidRPr="00405AF5" w:rsidTr="00BE309B">
        <w:tc>
          <w:tcPr>
            <w:tcW w:w="6768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1800" w:type="dxa"/>
          </w:tcPr>
          <w:p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</w:tbl>
    <w:p w:rsidR="00A42759" w:rsidRPr="0093147D" w:rsidRDefault="00A4275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0A3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0A3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освещение.</w:t>
      </w:r>
    </w:p>
    <w:p w:rsidR="005C7445" w:rsidRDefault="005C7445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D3562E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D3562E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D3562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900" w:rsidRDefault="00F02900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DD2" w:rsidRDefault="00516DD2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DD2" w:rsidRDefault="00516DD2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DD2" w:rsidRDefault="00516DD2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AF5" w:rsidRDefault="00405AF5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AF5" w:rsidRDefault="00405AF5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AF5" w:rsidRDefault="00405AF5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DD2" w:rsidRDefault="00516DD2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FE9" w:rsidRDefault="00E93FE9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F02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D2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D2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6" w:rsidRPr="00EF5C89" w:rsidRDefault="00245416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A6B" w:rsidRPr="00EF5C89" w:rsidRDefault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3A6B" w:rsidRPr="00EF5C89" w:rsidSect="00E93F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83" w:rsidRDefault="00851783" w:rsidP="0098668C">
      <w:pPr>
        <w:spacing w:after="0" w:line="240" w:lineRule="auto"/>
      </w:pPr>
      <w:r>
        <w:separator/>
      </w:r>
    </w:p>
  </w:endnote>
  <w:endnote w:type="continuationSeparator" w:id="0">
    <w:p w:rsidR="00851783" w:rsidRDefault="00851783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2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83" w:rsidRDefault="00851783" w:rsidP="0098668C">
      <w:pPr>
        <w:spacing w:after="0" w:line="240" w:lineRule="auto"/>
      </w:pPr>
      <w:r>
        <w:separator/>
      </w:r>
    </w:p>
  </w:footnote>
  <w:footnote w:type="continuationSeparator" w:id="0">
    <w:p w:rsidR="00851783" w:rsidRDefault="00851783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C94AD1"/>
    <w:multiLevelType w:val="hybridMultilevel"/>
    <w:tmpl w:val="D82C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03D71"/>
    <w:rsid w:val="000120EB"/>
    <w:rsid w:val="00025180"/>
    <w:rsid w:val="0002761B"/>
    <w:rsid w:val="00042010"/>
    <w:rsid w:val="000603C9"/>
    <w:rsid w:val="000646EC"/>
    <w:rsid w:val="00070D99"/>
    <w:rsid w:val="00072F7F"/>
    <w:rsid w:val="00075FC8"/>
    <w:rsid w:val="0007652C"/>
    <w:rsid w:val="00076DC7"/>
    <w:rsid w:val="000879C2"/>
    <w:rsid w:val="000904A2"/>
    <w:rsid w:val="00097E2D"/>
    <w:rsid w:val="000A0966"/>
    <w:rsid w:val="000A3A6B"/>
    <w:rsid w:val="000B2F3C"/>
    <w:rsid w:val="000B40B7"/>
    <w:rsid w:val="000B563E"/>
    <w:rsid w:val="000B5EBA"/>
    <w:rsid w:val="000C1458"/>
    <w:rsid w:val="000D6237"/>
    <w:rsid w:val="000E141F"/>
    <w:rsid w:val="000E563F"/>
    <w:rsid w:val="001123DC"/>
    <w:rsid w:val="00113C83"/>
    <w:rsid w:val="00121D4D"/>
    <w:rsid w:val="0013504B"/>
    <w:rsid w:val="00135493"/>
    <w:rsid w:val="00153393"/>
    <w:rsid w:val="001539FA"/>
    <w:rsid w:val="001664B1"/>
    <w:rsid w:val="00194461"/>
    <w:rsid w:val="001A38F1"/>
    <w:rsid w:val="001A3A04"/>
    <w:rsid w:val="001A7184"/>
    <w:rsid w:val="001C004E"/>
    <w:rsid w:val="001C4E58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14E10"/>
    <w:rsid w:val="00226351"/>
    <w:rsid w:val="00231F17"/>
    <w:rsid w:val="00236007"/>
    <w:rsid w:val="00245416"/>
    <w:rsid w:val="0024595F"/>
    <w:rsid w:val="00251E25"/>
    <w:rsid w:val="002673F2"/>
    <w:rsid w:val="002730DF"/>
    <w:rsid w:val="00274A72"/>
    <w:rsid w:val="00276E4C"/>
    <w:rsid w:val="00276F8C"/>
    <w:rsid w:val="00284751"/>
    <w:rsid w:val="00286DCD"/>
    <w:rsid w:val="00290F27"/>
    <w:rsid w:val="00292044"/>
    <w:rsid w:val="002A5149"/>
    <w:rsid w:val="002B08B8"/>
    <w:rsid w:val="002B20BD"/>
    <w:rsid w:val="002B49F7"/>
    <w:rsid w:val="002B791E"/>
    <w:rsid w:val="002B7F7A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05AF5"/>
    <w:rsid w:val="00415BC6"/>
    <w:rsid w:val="00420CAD"/>
    <w:rsid w:val="00422611"/>
    <w:rsid w:val="00422B57"/>
    <w:rsid w:val="004415C0"/>
    <w:rsid w:val="00462529"/>
    <w:rsid w:val="00463CE0"/>
    <w:rsid w:val="00481205"/>
    <w:rsid w:val="0048192F"/>
    <w:rsid w:val="00484B6E"/>
    <w:rsid w:val="00487C67"/>
    <w:rsid w:val="00492271"/>
    <w:rsid w:val="00492AC8"/>
    <w:rsid w:val="004975F6"/>
    <w:rsid w:val="004A7FF4"/>
    <w:rsid w:val="004C49CB"/>
    <w:rsid w:val="004C6ADB"/>
    <w:rsid w:val="004D0550"/>
    <w:rsid w:val="004D298F"/>
    <w:rsid w:val="004D7D40"/>
    <w:rsid w:val="004E0BF1"/>
    <w:rsid w:val="004E64FC"/>
    <w:rsid w:val="004F0C1E"/>
    <w:rsid w:val="004F6F07"/>
    <w:rsid w:val="004F7E70"/>
    <w:rsid w:val="005000C1"/>
    <w:rsid w:val="00503806"/>
    <w:rsid w:val="00510BDE"/>
    <w:rsid w:val="00516DD2"/>
    <w:rsid w:val="005236C6"/>
    <w:rsid w:val="00527102"/>
    <w:rsid w:val="005318E5"/>
    <w:rsid w:val="0053363A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43E2D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86EBE"/>
    <w:rsid w:val="00794D8B"/>
    <w:rsid w:val="007A7D61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21FCD"/>
    <w:rsid w:val="008259EA"/>
    <w:rsid w:val="0082664A"/>
    <w:rsid w:val="00831331"/>
    <w:rsid w:val="00831334"/>
    <w:rsid w:val="00833BE0"/>
    <w:rsid w:val="00835546"/>
    <w:rsid w:val="00851783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A1D42"/>
    <w:rsid w:val="008A42ED"/>
    <w:rsid w:val="008B6F51"/>
    <w:rsid w:val="008D3B13"/>
    <w:rsid w:val="008D64FA"/>
    <w:rsid w:val="008F0FB5"/>
    <w:rsid w:val="008F6D5B"/>
    <w:rsid w:val="009013D2"/>
    <w:rsid w:val="00910D2A"/>
    <w:rsid w:val="00911631"/>
    <w:rsid w:val="009118CB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9F6728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5538"/>
    <w:rsid w:val="00AF7BC4"/>
    <w:rsid w:val="00B13197"/>
    <w:rsid w:val="00B1375B"/>
    <w:rsid w:val="00B17254"/>
    <w:rsid w:val="00B17EFC"/>
    <w:rsid w:val="00B21F47"/>
    <w:rsid w:val="00B23874"/>
    <w:rsid w:val="00B2524D"/>
    <w:rsid w:val="00B33AA5"/>
    <w:rsid w:val="00B4424E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C2A8A"/>
    <w:rsid w:val="00CD704E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3562E"/>
    <w:rsid w:val="00D4453B"/>
    <w:rsid w:val="00D50004"/>
    <w:rsid w:val="00D66072"/>
    <w:rsid w:val="00D704A4"/>
    <w:rsid w:val="00D706BD"/>
    <w:rsid w:val="00D75DF0"/>
    <w:rsid w:val="00D84FE0"/>
    <w:rsid w:val="00D871A8"/>
    <w:rsid w:val="00D971CD"/>
    <w:rsid w:val="00DA042C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47C"/>
    <w:rsid w:val="00E728AE"/>
    <w:rsid w:val="00E77B0D"/>
    <w:rsid w:val="00E90B6B"/>
    <w:rsid w:val="00E932CF"/>
    <w:rsid w:val="00E93FE9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02900"/>
    <w:rsid w:val="00F515EF"/>
    <w:rsid w:val="00F52DD0"/>
    <w:rsid w:val="00F6228C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D56CA-1950-4247-B541-5A577ED7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title">
    <w:name w:val="graytitle"/>
    <w:rsid w:val="000A3A6B"/>
  </w:style>
  <w:style w:type="table" w:customStyle="1" w:styleId="1">
    <w:name w:val="Сетка таблицы1"/>
    <w:basedOn w:val="a1"/>
    <w:next w:val="a3"/>
    <w:rsid w:val="00E9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FC0A-E46D-4BBB-8B4E-1F25FAD7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6</cp:revision>
  <cp:lastPrinted>2024-02-09T10:34:00Z</cp:lastPrinted>
  <dcterms:created xsi:type="dcterms:W3CDTF">2022-03-22T10:19:00Z</dcterms:created>
  <dcterms:modified xsi:type="dcterms:W3CDTF">2024-04-11T08:13:00Z</dcterms:modified>
</cp:coreProperties>
</file>